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E6448B">
        <w:rPr>
          <w:rFonts w:ascii="Arial" w:hAnsi="Arial" w:cs="Arial"/>
          <w:b/>
          <w:sz w:val="16"/>
          <w:szCs w:val="16"/>
        </w:rPr>
        <w:t>01</w:t>
      </w:r>
      <w:r w:rsidR="007D7CE9">
        <w:rPr>
          <w:rFonts w:ascii="Arial" w:hAnsi="Arial" w:cs="Arial"/>
          <w:b/>
          <w:sz w:val="16"/>
          <w:szCs w:val="16"/>
        </w:rPr>
        <w:t>6</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7D7CE9">
        <w:rPr>
          <w:rFonts w:ascii="Arial" w:hAnsi="Arial" w:cs="Arial"/>
          <w:b/>
          <w:bCs/>
          <w:sz w:val="16"/>
          <w:szCs w:val="16"/>
        </w:rPr>
        <w:t>677</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7D7CE9">
        <w:rPr>
          <w:rFonts w:ascii="Arial" w:hAnsi="Arial" w:cs="Arial"/>
          <w:b/>
          <w:bCs/>
          <w:sz w:val="16"/>
          <w:szCs w:val="16"/>
        </w:rPr>
        <w:t>1503.00595-00/2015</w:t>
      </w:r>
    </w:p>
    <w:p w:rsidR="009D2314" w:rsidRPr="00587C0E" w:rsidRDefault="009D2314" w:rsidP="009D2314">
      <w:pPr>
        <w:pStyle w:val="Cabealho"/>
        <w:rPr>
          <w:rFonts w:ascii="Arial" w:hAnsi="Arial" w:cs="Arial"/>
          <w:b/>
          <w:sz w:val="16"/>
          <w:szCs w:val="16"/>
        </w:rPr>
      </w:pPr>
    </w:p>
    <w:p w:rsidR="001E380D" w:rsidRPr="008C475E" w:rsidRDefault="002E300A" w:rsidP="007D7CE9">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Senhor Márcio </w:t>
      </w:r>
      <w:r w:rsidRPr="007D7CE9">
        <w:rPr>
          <w:rFonts w:ascii="Arial" w:hAnsi="Arial" w:cs="Arial"/>
          <w:sz w:val="16"/>
          <w:szCs w:val="16"/>
        </w:rPr>
        <w:t>Rogério Gabriel e a(s) empresa(s) qualificada(s) no</w:t>
      </w:r>
      <w:r w:rsidR="00190648" w:rsidRPr="007D7CE9">
        <w:rPr>
          <w:rFonts w:ascii="Arial" w:hAnsi="Arial" w:cs="Arial"/>
          <w:sz w:val="16"/>
          <w:szCs w:val="16"/>
        </w:rPr>
        <w:t xml:space="preserve"> Anexo Único desta Ata, resolvem</w:t>
      </w:r>
      <w:r w:rsidRPr="007D7CE9">
        <w:rPr>
          <w:rFonts w:ascii="Arial" w:hAnsi="Arial" w:cs="Arial"/>
          <w:sz w:val="16"/>
          <w:szCs w:val="16"/>
        </w:rPr>
        <w:t xml:space="preserve"> </w:t>
      </w:r>
      <w:r w:rsidRPr="007D7CE9">
        <w:rPr>
          <w:rFonts w:ascii="Arial" w:hAnsi="Arial" w:cs="Arial"/>
          <w:b/>
          <w:bCs/>
          <w:sz w:val="16"/>
          <w:szCs w:val="16"/>
        </w:rPr>
        <w:t>REGISTRAR O PREÇ</w:t>
      </w:r>
      <w:r w:rsidR="00F17DD3" w:rsidRPr="007D7CE9">
        <w:rPr>
          <w:rFonts w:ascii="Arial" w:hAnsi="Arial" w:cs="Arial"/>
          <w:b/>
          <w:bCs/>
          <w:sz w:val="16"/>
          <w:szCs w:val="16"/>
        </w:rPr>
        <w:t>O</w:t>
      </w:r>
      <w:r w:rsidR="00A80E46" w:rsidRPr="007D7CE9">
        <w:rPr>
          <w:rFonts w:ascii="Arial" w:hAnsi="Arial" w:cs="Arial"/>
          <w:bCs/>
          <w:sz w:val="16"/>
          <w:szCs w:val="16"/>
        </w:rPr>
        <w:t xml:space="preserve"> </w:t>
      </w:r>
      <w:r w:rsidR="00FC513B" w:rsidRPr="007D7CE9">
        <w:rPr>
          <w:rFonts w:ascii="Arial" w:hAnsi="Arial" w:cs="Arial"/>
          <w:sz w:val="16"/>
          <w:szCs w:val="16"/>
        </w:rPr>
        <w:t xml:space="preserve">para futura e eventual </w:t>
      </w:r>
      <w:r w:rsidR="00D47B74" w:rsidRPr="007D7CE9">
        <w:rPr>
          <w:rFonts w:ascii="Arial" w:hAnsi="Arial" w:cs="Arial"/>
          <w:kern w:val="36"/>
          <w:sz w:val="16"/>
          <w:szCs w:val="16"/>
        </w:rPr>
        <w:t>aquisição</w:t>
      </w:r>
      <w:r w:rsidR="007D7CE9" w:rsidRPr="007D7CE9">
        <w:rPr>
          <w:rFonts w:ascii="Arial" w:hAnsi="Arial" w:cs="Arial"/>
          <w:kern w:val="36"/>
          <w:sz w:val="16"/>
          <w:szCs w:val="16"/>
        </w:rPr>
        <w:t xml:space="preserve"> de </w:t>
      </w:r>
      <w:r w:rsidR="007D7CE9" w:rsidRPr="007D7CE9">
        <w:rPr>
          <w:rFonts w:ascii="Arial" w:hAnsi="Arial" w:cs="Arial"/>
          <w:b/>
          <w:sz w:val="16"/>
          <w:szCs w:val="16"/>
        </w:rPr>
        <w:t xml:space="preserve">cédulas de identidades civis </w:t>
      </w:r>
      <w:r w:rsidR="007D7CE9" w:rsidRPr="007D7CE9">
        <w:rPr>
          <w:rFonts w:ascii="Arial" w:hAnsi="Arial" w:cs="Arial"/>
          <w:sz w:val="16"/>
          <w:szCs w:val="16"/>
        </w:rPr>
        <w:t>para atender as necessidades do instituto de identificação civil e criminal, do departamento de polícia técnica e científica – DPCT, a pedido da Polícia Civil do estado de Rondônia – PC/RO</w:t>
      </w:r>
      <w:r w:rsidR="007D7CE9" w:rsidRPr="007D7CE9">
        <w:rPr>
          <w:rFonts w:ascii="Arial" w:hAnsi="Arial" w:cs="Arial"/>
          <w:b/>
          <w:sz w:val="16"/>
          <w:szCs w:val="16"/>
        </w:rPr>
        <w:t xml:space="preserve">, </w:t>
      </w:r>
      <w:r w:rsidR="001E380D" w:rsidRPr="007D7CE9">
        <w:rPr>
          <w:rFonts w:ascii="Arial" w:hAnsi="Arial" w:cs="Arial"/>
          <w:sz w:val="16"/>
          <w:szCs w:val="16"/>
        </w:rPr>
        <w:t>conforme An</w:t>
      </w:r>
      <w:r w:rsidR="001E380D" w:rsidRPr="00FB294D">
        <w:rPr>
          <w:rFonts w:ascii="Arial" w:hAnsi="Arial" w:cs="Arial"/>
          <w:sz w:val="16"/>
          <w:szCs w:val="16"/>
        </w:rPr>
        <w:t>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D47B74"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FC513B" w:rsidRPr="00FC513B">
        <w:rPr>
          <w:rFonts w:ascii="Arial" w:hAnsi="Arial" w:cs="Arial"/>
          <w:sz w:val="16"/>
          <w:szCs w:val="16"/>
        </w:rPr>
        <w:t xml:space="preserve">para futura e eventual </w:t>
      </w:r>
      <w:r w:rsidR="00D47B74" w:rsidRPr="00D47B74">
        <w:rPr>
          <w:rFonts w:ascii="Arial" w:hAnsi="Arial" w:cs="Arial"/>
          <w:kern w:val="36"/>
          <w:sz w:val="16"/>
          <w:szCs w:val="16"/>
        </w:rPr>
        <w:t xml:space="preserve">aquisição </w:t>
      </w:r>
      <w:r w:rsidR="007D7CE9" w:rsidRPr="007D7CE9">
        <w:rPr>
          <w:rFonts w:ascii="Arial" w:hAnsi="Arial" w:cs="Arial"/>
          <w:kern w:val="36"/>
          <w:sz w:val="16"/>
          <w:szCs w:val="16"/>
        </w:rPr>
        <w:t xml:space="preserve">de </w:t>
      </w:r>
      <w:r w:rsidR="007D7CE9" w:rsidRPr="007D7CE9">
        <w:rPr>
          <w:rFonts w:ascii="Arial" w:hAnsi="Arial" w:cs="Arial"/>
          <w:b/>
          <w:sz w:val="16"/>
          <w:szCs w:val="16"/>
        </w:rPr>
        <w:t xml:space="preserve">cédulas de identidades civis </w:t>
      </w:r>
      <w:r w:rsidR="007D7CE9" w:rsidRPr="007D7CE9">
        <w:rPr>
          <w:rFonts w:ascii="Arial" w:hAnsi="Arial" w:cs="Arial"/>
          <w:sz w:val="16"/>
          <w:szCs w:val="16"/>
        </w:rPr>
        <w:t>para atender as necessidades do instituto de identificação civil e criminal, do departamento de polícia técnica e científica – DPCT, a pedido da Polícia Civil do estado de Rondônia – PC/RO</w:t>
      </w:r>
      <w:r w:rsidR="007D7CE9">
        <w:rPr>
          <w:rFonts w:ascii="Arial" w:hAnsi="Arial" w:cs="Arial"/>
          <w:sz w:val="16"/>
          <w:szCs w:val="16"/>
        </w:rPr>
        <w:t xml:space="preserve">. </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116A0A" w:rsidRPr="00116A0A" w:rsidRDefault="00F447D0" w:rsidP="00116A0A">
      <w:pPr>
        <w:spacing w:line="288" w:lineRule="auto"/>
        <w:jc w:val="both"/>
        <w:rPr>
          <w:rFonts w:ascii="Arial" w:hAnsi="Arial" w:cs="Arial"/>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116A0A">
        <w:rPr>
          <w:rFonts w:ascii="Arial" w:hAnsi="Arial" w:cs="Arial"/>
          <w:b/>
          <w:sz w:val="16"/>
          <w:szCs w:val="16"/>
        </w:rPr>
        <w:t xml:space="preserve"> </w:t>
      </w:r>
      <w:r w:rsidR="00116A0A" w:rsidRPr="00116A0A">
        <w:rPr>
          <w:rFonts w:ascii="Arial" w:hAnsi="Arial" w:cs="Arial"/>
          <w:sz w:val="16"/>
          <w:szCs w:val="16"/>
        </w:rPr>
        <w:t>O material deverá ser entregue de uma só vez, em até 10 (dez) dias após o recebimento da nota de empenho.</w:t>
      </w:r>
    </w:p>
    <w:p w:rsidR="00317E01" w:rsidRPr="00377D8E" w:rsidRDefault="00317E01" w:rsidP="00377D8E">
      <w:pPr>
        <w:jc w:val="both"/>
        <w:rPr>
          <w:rFonts w:ascii="Arial" w:hAnsi="Arial" w:cs="Arial"/>
          <w:kern w:val="36"/>
          <w:sz w:val="16"/>
          <w:szCs w:val="16"/>
        </w:rPr>
      </w:pPr>
    </w:p>
    <w:p w:rsidR="00430F0D" w:rsidRPr="00430F0D" w:rsidRDefault="00211836" w:rsidP="00430F0D">
      <w:pPr>
        <w:spacing w:line="288" w:lineRule="auto"/>
        <w:jc w:val="both"/>
        <w:rPr>
          <w:rFonts w:ascii="Arial" w:hAnsi="Arial" w:cs="Arial"/>
          <w:sz w:val="16"/>
          <w:szCs w:val="16"/>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6E339D">
        <w:rPr>
          <w:rFonts w:ascii="Arial" w:hAnsi="Arial" w:cs="Arial"/>
          <w:b/>
          <w:sz w:val="16"/>
          <w:szCs w:val="16"/>
        </w:rPr>
        <w:t xml:space="preserve">: </w:t>
      </w:r>
      <w:r w:rsidR="00430F0D" w:rsidRPr="00430F0D">
        <w:rPr>
          <w:rFonts w:ascii="Arial" w:hAnsi="Arial" w:cs="Arial"/>
          <w:sz w:val="16"/>
          <w:szCs w:val="16"/>
        </w:rPr>
        <w:t xml:space="preserve">O material deverá ser entregue no Almoxarifado Central do Governo de Rondônia – Rua Antonio Lacerda, nº 4168, Bairro Setor Industrial, na cidade de Porto Velho – RO. Horário das </w:t>
      </w:r>
      <w:proofErr w:type="gramStart"/>
      <w:r w:rsidR="00430F0D" w:rsidRPr="00430F0D">
        <w:rPr>
          <w:rFonts w:ascii="Arial" w:hAnsi="Arial" w:cs="Arial"/>
          <w:sz w:val="16"/>
          <w:szCs w:val="16"/>
        </w:rPr>
        <w:t>07:30</w:t>
      </w:r>
      <w:proofErr w:type="gramEnd"/>
      <w:r w:rsidR="00430F0D" w:rsidRPr="00430F0D">
        <w:rPr>
          <w:rFonts w:ascii="Arial" w:hAnsi="Arial" w:cs="Arial"/>
          <w:sz w:val="16"/>
          <w:szCs w:val="16"/>
        </w:rPr>
        <w:t xml:space="preserve"> às 13:30 horas.</w:t>
      </w:r>
    </w:p>
    <w:p w:rsidR="00AC6416" w:rsidRDefault="00AC6416" w:rsidP="00E73CF4">
      <w:pPr>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9C68DE">
        <w:tc>
          <w:tcPr>
            <w:tcW w:w="697" w:type="dxa"/>
          </w:tcPr>
          <w:p w:rsidR="00A52760" w:rsidRPr="008E4E8A" w:rsidRDefault="00A52760" w:rsidP="009C68DE">
            <w:pPr>
              <w:pStyle w:val="Lista2"/>
              <w:ind w:left="0"/>
              <w:jc w:val="both"/>
              <w:rPr>
                <w:bCs/>
                <w:sz w:val="16"/>
                <w:szCs w:val="16"/>
              </w:rPr>
            </w:pPr>
            <w:r w:rsidRPr="008E4E8A">
              <w:rPr>
                <w:bCs/>
                <w:sz w:val="16"/>
                <w:szCs w:val="16"/>
              </w:rPr>
              <w:t>ITEM</w:t>
            </w:r>
          </w:p>
        </w:tc>
        <w:tc>
          <w:tcPr>
            <w:tcW w:w="6471" w:type="dxa"/>
          </w:tcPr>
          <w:p w:rsidR="00A52760" w:rsidRPr="008E4E8A" w:rsidRDefault="00A52760" w:rsidP="009C68DE">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9C68DE">
            <w:pPr>
              <w:pStyle w:val="Lista2"/>
              <w:jc w:val="both"/>
              <w:rPr>
                <w:bCs/>
                <w:sz w:val="16"/>
                <w:szCs w:val="16"/>
              </w:rPr>
            </w:pPr>
            <w:r w:rsidRPr="008E4E8A">
              <w:rPr>
                <w:bCs/>
                <w:sz w:val="16"/>
                <w:szCs w:val="16"/>
              </w:rPr>
              <w:t>GRAU</w:t>
            </w:r>
          </w:p>
        </w:tc>
        <w:tc>
          <w:tcPr>
            <w:tcW w:w="1438" w:type="dxa"/>
          </w:tcPr>
          <w:p w:rsidR="00A52760" w:rsidRPr="008E4E8A" w:rsidRDefault="00A52760" w:rsidP="009C68DE">
            <w:pPr>
              <w:pStyle w:val="Lista2"/>
              <w:jc w:val="both"/>
              <w:rPr>
                <w:bCs/>
                <w:sz w:val="16"/>
                <w:szCs w:val="16"/>
              </w:rPr>
            </w:pPr>
            <w:r w:rsidRPr="008E4E8A">
              <w:rPr>
                <w:bCs/>
                <w:sz w:val="16"/>
                <w:szCs w:val="16"/>
              </w:rPr>
              <w:t>MULTA*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06</w:t>
            </w:r>
          </w:p>
        </w:tc>
        <w:tc>
          <w:tcPr>
            <w:tcW w:w="1438" w:type="dxa"/>
          </w:tcPr>
          <w:p w:rsidR="00A52760" w:rsidRPr="008E4E8A" w:rsidRDefault="00A52760" w:rsidP="009C68DE">
            <w:pPr>
              <w:pStyle w:val="Lista2"/>
              <w:jc w:val="both"/>
              <w:rPr>
                <w:bCs/>
                <w:sz w:val="16"/>
                <w:szCs w:val="16"/>
              </w:rPr>
            </w:pPr>
            <w:r w:rsidRPr="008E4E8A">
              <w:rPr>
                <w:bCs/>
                <w:sz w:val="16"/>
                <w:szCs w:val="16"/>
              </w:rPr>
              <w:t>4,0% por dia</w:t>
            </w:r>
          </w:p>
        </w:tc>
      </w:tr>
      <w:tr w:rsidR="00A52760" w:rsidRPr="008E4E8A" w:rsidTr="009C68DE">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06</w:t>
            </w:r>
          </w:p>
        </w:tc>
        <w:tc>
          <w:tcPr>
            <w:tcW w:w="1438" w:type="dxa"/>
          </w:tcPr>
          <w:p w:rsidR="00A52760" w:rsidRPr="008E4E8A" w:rsidRDefault="00A52760" w:rsidP="009C68DE">
            <w:pPr>
              <w:pStyle w:val="Lista2"/>
              <w:jc w:val="both"/>
              <w:rPr>
                <w:bCs/>
                <w:sz w:val="16"/>
                <w:szCs w:val="16"/>
              </w:rPr>
            </w:pPr>
            <w:r w:rsidRPr="008E4E8A">
              <w:rPr>
                <w:bCs/>
                <w:sz w:val="16"/>
                <w:szCs w:val="16"/>
              </w:rPr>
              <w:t>4,0%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9C68DE">
            <w:pPr>
              <w:pStyle w:val="Lista2"/>
              <w:jc w:val="both"/>
              <w:rPr>
                <w:bCs/>
                <w:sz w:val="16"/>
                <w:szCs w:val="16"/>
              </w:rPr>
            </w:pPr>
            <w:r w:rsidRPr="008E4E8A">
              <w:rPr>
                <w:bCs/>
                <w:sz w:val="16"/>
                <w:szCs w:val="16"/>
              </w:rPr>
              <w:t>05</w:t>
            </w:r>
          </w:p>
        </w:tc>
        <w:tc>
          <w:tcPr>
            <w:tcW w:w="1438" w:type="dxa"/>
          </w:tcPr>
          <w:p w:rsidR="00A52760" w:rsidRPr="008E4E8A" w:rsidRDefault="00A52760" w:rsidP="009C68DE">
            <w:pPr>
              <w:pStyle w:val="Lista2"/>
              <w:jc w:val="both"/>
              <w:rPr>
                <w:bCs/>
                <w:sz w:val="16"/>
                <w:szCs w:val="16"/>
              </w:rPr>
            </w:pPr>
            <w:r w:rsidRPr="008E4E8A">
              <w:rPr>
                <w:bCs/>
                <w:sz w:val="16"/>
                <w:szCs w:val="16"/>
              </w:rPr>
              <w:t>3,2%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05</w:t>
            </w:r>
          </w:p>
        </w:tc>
        <w:tc>
          <w:tcPr>
            <w:tcW w:w="1438" w:type="dxa"/>
          </w:tcPr>
          <w:p w:rsidR="00A52760" w:rsidRPr="008E4E8A" w:rsidRDefault="00A52760" w:rsidP="009C68DE">
            <w:pPr>
              <w:pStyle w:val="Lista2"/>
              <w:jc w:val="both"/>
              <w:rPr>
                <w:bCs/>
                <w:sz w:val="16"/>
                <w:szCs w:val="16"/>
              </w:rPr>
            </w:pPr>
            <w:r w:rsidRPr="008E4E8A">
              <w:rPr>
                <w:bCs/>
                <w:sz w:val="16"/>
                <w:szCs w:val="16"/>
              </w:rPr>
              <w:t>3,2%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04</w:t>
            </w:r>
          </w:p>
        </w:tc>
        <w:tc>
          <w:tcPr>
            <w:tcW w:w="1438" w:type="dxa"/>
          </w:tcPr>
          <w:p w:rsidR="00A52760" w:rsidRPr="008E4E8A" w:rsidRDefault="00A52760" w:rsidP="009C68DE">
            <w:pPr>
              <w:pStyle w:val="Lista2"/>
              <w:jc w:val="both"/>
              <w:rPr>
                <w:bCs/>
                <w:sz w:val="16"/>
                <w:szCs w:val="16"/>
              </w:rPr>
            </w:pPr>
            <w:r w:rsidRPr="008E4E8A">
              <w:rPr>
                <w:bCs/>
                <w:sz w:val="16"/>
                <w:szCs w:val="16"/>
              </w:rPr>
              <w:t>1,6%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02</w:t>
            </w:r>
          </w:p>
        </w:tc>
        <w:tc>
          <w:tcPr>
            <w:tcW w:w="1438" w:type="dxa"/>
          </w:tcPr>
          <w:p w:rsidR="00A52760" w:rsidRPr="008E4E8A" w:rsidRDefault="00A52760" w:rsidP="009C68DE">
            <w:pPr>
              <w:pStyle w:val="Lista2"/>
              <w:jc w:val="both"/>
              <w:rPr>
                <w:bCs/>
                <w:sz w:val="16"/>
                <w:szCs w:val="16"/>
              </w:rPr>
            </w:pPr>
            <w:r w:rsidRPr="008E4E8A">
              <w:rPr>
                <w:bCs/>
                <w:sz w:val="16"/>
                <w:szCs w:val="16"/>
              </w:rPr>
              <w:t>0,4% por dia</w:t>
            </w:r>
          </w:p>
        </w:tc>
      </w:tr>
      <w:tr w:rsidR="00A52760" w:rsidRPr="008E4E8A" w:rsidTr="009C68DE">
        <w:tc>
          <w:tcPr>
            <w:tcW w:w="9532" w:type="dxa"/>
            <w:gridSpan w:val="4"/>
          </w:tcPr>
          <w:p w:rsidR="00A52760" w:rsidRPr="008E4E8A" w:rsidRDefault="00A52760" w:rsidP="009C68DE">
            <w:pPr>
              <w:pStyle w:val="Lista2"/>
              <w:jc w:val="both"/>
              <w:rPr>
                <w:bCs/>
                <w:sz w:val="16"/>
                <w:szCs w:val="16"/>
              </w:rPr>
            </w:pPr>
            <w:r w:rsidRPr="008E4E8A">
              <w:rPr>
                <w:bCs/>
                <w:sz w:val="16"/>
                <w:szCs w:val="16"/>
              </w:rPr>
              <w:t xml:space="preserve"> Para os itens a seguir, deixar de:</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05</w:t>
            </w:r>
          </w:p>
        </w:tc>
        <w:tc>
          <w:tcPr>
            <w:tcW w:w="1438" w:type="dxa"/>
          </w:tcPr>
          <w:p w:rsidR="00A52760" w:rsidRPr="008E4E8A" w:rsidRDefault="00A52760" w:rsidP="009C68DE">
            <w:pPr>
              <w:pStyle w:val="Lista2"/>
              <w:jc w:val="both"/>
              <w:rPr>
                <w:bCs/>
                <w:sz w:val="16"/>
                <w:szCs w:val="16"/>
              </w:rPr>
            </w:pPr>
            <w:r w:rsidRPr="008E4E8A">
              <w:rPr>
                <w:bCs/>
                <w:sz w:val="16"/>
                <w:szCs w:val="16"/>
              </w:rPr>
              <w:t>3,2%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03</w:t>
            </w:r>
          </w:p>
        </w:tc>
        <w:tc>
          <w:tcPr>
            <w:tcW w:w="1438" w:type="dxa"/>
          </w:tcPr>
          <w:p w:rsidR="00A52760" w:rsidRPr="008E4E8A" w:rsidRDefault="00A52760" w:rsidP="009C68DE">
            <w:pPr>
              <w:pStyle w:val="Lista2"/>
              <w:jc w:val="both"/>
              <w:rPr>
                <w:bCs/>
                <w:sz w:val="16"/>
                <w:szCs w:val="16"/>
              </w:rPr>
            </w:pPr>
            <w:r w:rsidRPr="008E4E8A">
              <w:rPr>
                <w:bCs/>
                <w:sz w:val="16"/>
                <w:szCs w:val="16"/>
              </w:rPr>
              <w:t>0,8% por dia</w:t>
            </w:r>
          </w:p>
        </w:tc>
      </w:tr>
      <w:tr w:rsidR="00A52760" w:rsidRPr="008E4E8A" w:rsidTr="009C68DE">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Cumprir determinação formal ou instrução complementar da</w:t>
            </w:r>
          </w:p>
          <w:p w:rsidR="00A52760" w:rsidRPr="008E4E8A" w:rsidRDefault="00A52760" w:rsidP="009C68DE">
            <w:pPr>
              <w:pStyle w:val="Lista2"/>
              <w:rPr>
                <w:bCs/>
                <w:sz w:val="16"/>
                <w:szCs w:val="16"/>
              </w:rPr>
            </w:pPr>
            <w:r w:rsidRPr="008E4E8A">
              <w:rPr>
                <w:bCs/>
                <w:sz w:val="16"/>
                <w:szCs w:val="16"/>
              </w:rPr>
              <w:t>FISCALIZAÇÃO,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03</w:t>
            </w:r>
          </w:p>
        </w:tc>
        <w:tc>
          <w:tcPr>
            <w:tcW w:w="1438" w:type="dxa"/>
          </w:tcPr>
          <w:p w:rsidR="00A52760" w:rsidRPr="008E4E8A" w:rsidRDefault="00A52760" w:rsidP="009C68DE">
            <w:pPr>
              <w:pStyle w:val="Lista2"/>
              <w:jc w:val="both"/>
              <w:rPr>
                <w:bCs/>
                <w:sz w:val="16"/>
                <w:szCs w:val="16"/>
              </w:rPr>
            </w:pPr>
            <w:r w:rsidRPr="008E4E8A">
              <w:rPr>
                <w:bCs/>
                <w:sz w:val="16"/>
                <w:szCs w:val="16"/>
              </w:rPr>
              <w:t>0,8% por dia</w:t>
            </w:r>
          </w:p>
        </w:tc>
      </w:tr>
      <w:tr w:rsidR="00A52760" w:rsidRPr="008E4E8A" w:rsidTr="009C68DE">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02</w:t>
            </w:r>
          </w:p>
        </w:tc>
        <w:tc>
          <w:tcPr>
            <w:tcW w:w="1438" w:type="dxa"/>
          </w:tcPr>
          <w:p w:rsidR="00A52760" w:rsidRPr="008E4E8A" w:rsidRDefault="00A52760" w:rsidP="009C68DE">
            <w:pPr>
              <w:pStyle w:val="Lista2"/>
              <w:jc w:val="both"/>
              <w:rPr>
                <w:bCs/>
                <w:sz w:val="16"/>
                <w:szCs w:val="16"/>
              </w:rPr>
            </w:pPr>
            <w:r w:rsidRPr="008E4E8A">
              <w:rPr>
                <w:bCs/>
                <w:sz w:val="16"/>
                <w:szCs w:val="16"/>
              </w:rPr>
              <w:t>0,4% por dia</w:t>
            </w:r>
          </w:p>
        </w:tc>
      </w:tr>
      <w:tr w:rsidR="00A52760" w:rsidRPr="008E4E8A" w:rsidTr="009C68DE">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01</w:t>
            </w:r>
          </w:p>
        </w:tc>
        <w:tc>
          <w:tcPr>
            <w:tcW w:w="1438" w:type="dxa"/>
          </w:tcPr>
          <w:p w:rsidR="00A52760" w:rsidRPr="008E4E8A" w:rsidRDefault="00A52760" w:rsidP="009C68DE">
            <w:pPr>
              <w:pStyle w:val="Lista2"/>
              <w:jc w:val="both"/>
              <w:rPr>
                <w:bCs/>
                <w:sz w:val="16"/>
                <w:szCs w:val="16"/>
              </w:rPr>
            </w:pPr>
            <w:r w:rsidRPr="008E4E8A">
              <w:rPr>
                <w:bCs/>
                <w:sz w:val="16"/>
                <w:szCs w:val="16"/>
              </w:rPr>
              <w:t>0,2%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9C68DE">
            <w:pPr>
              <w:pStyle w:val="Lista2"/>
              <w:jc w:val="both"/>
              <w:rPr>
                <w:bCs/>
                <w:sz w:val="16"/>
                <w:szCs w:val="16"/>
              </w:rPr>
            </w:pPr>
            <w:r w:rsidRPr="008E4E8A">
              <w:rPr>
                <w:bCs/>
                <w:sz w:val="16"/>
                <w:szCs w:val="16"/>
              </w:rPr>
              <w:t>01</w:t>
            </w:r>
          </w:p>
        </w:tc>
        <w:tc>
          <w:tcPr>
            <w:tcW w:w="1438" w:type="dxa"/>
          </w:tcPr>
          <w:p w:rsidR="00A52760" w:rsidRPr="008E4E8A" w:rsidRDefault="00A52760" w:rsidP="009C68DE">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lastRenderedPageBreak/>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B73AE" w:rsidRPr="009A54D1" w:rsidRDefault="001875E2" w:rsidP="001D515A">
      <w:pPr>
        <w:rPr>
          <w:rFonts w:ascii="Arial" w:hAnsi="Arial"/>
          <w:sz w:val="16"/>
          <w:szCs w:val="16"/>
        </w:rPr>
      </w:pPr>
      <w:r>
        <w:rPr>
          <w:rFonts w:ascii="Arial" w:hAnsi="Arial"/>
          <w:b/>
          <w:sz w:val="16"/>
          <w:szCs w:val="16"/>
        </w:rPr>
        <w:t>PC/RO – POLÍCIA CIVIL DO ESTADO DE RONDÔNIA</w:t>
      </w: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Pr="009A54D1"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FC513B" w:rsidRDefault="0046365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AMAL</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8DE" w:rsidRDefault="009C68DE">
      <w:r>
        <w:separator/>
      </w:r>
    </w:p>
  </w:endnote>
  <w:endnote w:type="continuationSeparator" w:id="0">
    <w:p w:rsidR="009C68DE" w:rsidRDefault="009C68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8DE" w:rsidRDefault="009C68DE">
      <w:r>
        <w:separator/>
      </w:r>
    </w:p>
  </w:footnote>
  <w:footnote w:type="continuationSeparator" w:id="0">
    <w:p w:rsidR="009C68DE" w:rsidRDefault="009C68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8DE" w:rsidRDefault="009C68D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EEF735B"/>
    <w:multiLevelType w:val="hybridMultilevel"/>
    <w:tmpl w:val="461E3C44"/>
    <w:lvl w:ilvl="0" w:tplc="53D6A87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8"/>
  </w:num>
  <w:num w:numId="3">
    <w:abstractNumId w:val="4"/>
  </w:num>
  <w:num w:numId="4">
    <w:abstractNumId w:val="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B1908"/>
    <w:rsid w:val="000B2688"/>
    <w:rsid w:val="000B78F9"/>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6A0A"/>
    <w:rsid w:val="001176AF"/>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29A0"/>
    <w:rsid w:val="00167705"/>
    <w:rsid w:val="001677BD"/>
    <w:rsid w:val="0017078D"/>
    <w:rsid w:val="00181DAB"/>
    <w:rsid w:val="001875E2"/>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77D8E"/>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0F0D"/>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9CA"/>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361B"/>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339D"/>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C2D70"/>
    <w:rsid w:val="007D1B11"/>
    <w:rsid w:val="007D1C5C"/>
    <w:rsid w:val="007D2ED6"/>
    <w:rsid w:val="007D4C67"/>
    <w:rsid w:val="007D7BA3"/>
    <w:rsid w:val="007D7CE9"/>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549"/>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C68DE"/>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27DD"/>
    <w:rsid w:val="00AA4657"/>
    <w:rsid w:val="00AA5CD4"/>
    <w:rsid w:val="00AA7C4D"/>
    <w:rsid w:val="00AB70A8"/>
    <w:rsid w:val="00AC04A8"/>
    <w:rsid w:val="00AC4419"/>
    <w:rsid w:val="00AC50A6"/>
    <w:rsid w:val="00AC50A9"/>
    <w:rsid w:val="00AC6416"/>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0B4C"/>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88F"/>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nfase">
    <w:name w:val="Emphasis"/>
    <w:basedOn w:val="Fontepargpadro"/>
    <w:uiPriority w:val="20"/>
    <w:qFormat/>
    <w:rsid w:val="007D7CE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3697</Words>
  <Characters>20890</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9</cp:revision>
  <cp:lastPrinted>2016-02-12T12:18:00Z</cp:lastPrinted>
  <dcterms:created xsi:type="dcterms:W3CDTF">2016-02-12T12:08:00Z</dcterms:created>
  <dcterms:modified xsi:type="dcterms:W3CDTF">2016-02-12T12:22:00Z</dcterms:modified>
</cp:coreProperties>
</file>